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pPr w:leftFromText="180" w:rightFromText="180" w:horzAnchor="margin" w:tblpY="915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14:paraId="045AE585" w14:textId="77777777" w:rsidTr="00481B9F">
        <w:tc>
          <w:tcPr>
            <w:tcW w:w="3936" w:type="dxa"/>
            <w:shd w:val="clear" w:color="auto" w:fill="BFBFBF" w:themeFill="background1" w:themeFillShade="BF"/>
          </w:tcPr>
          <w:p w14:paraId="499741D3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AC50B9A" w14:textId="77777777" w:rsidR="00EA6FEC" w:rsidRPr="00481B9F" w:rsidRDefault="00481B9F" w:rsidP="00481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B9F">
              <w:rPr>
                <w:rFonts w:ascii="Times New Roman" w:hAnsi="Times New Roman" w:cs="Times New Roman"/>
                <w:sz w:val="36"/>
                <w:szCs w:val="36"/>
              </w:rPr>
              <w:t>Управління персоналом</w:t>
            </w:r>
            <w:r w:rsidRPr="00481B9F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 xml:space="preserve"> підприємств водного транспорту</w:t>
            </w:r>
          </w:p>
        </w:tc>
      </w:tr>
      <w:tr w:rsidR="00EA6FEC" w:rsidRPr="00D11FFA" w14:paraId="4AB17FDB" w14:textId="77777777" w:rsidTr="00481B9F">
        <w:trPr>
          <w:trHeight w:val="250"/>
        </w:trPr>
        <w:tc>
          <w:tcPr>
            <w:tcW w:w="3936" w:type="dxa"/>
          </w:tcPr>
          <w:p w14:paraId="2E23D93D" w14:textId="77777777" w:rsidR="00EA6FEC" w:rsidRPr="00D11FFA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051BC4C" w14:textId="77777777" w:rsidR="00EA6FEC" w:rsidRPr="00D11FFA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14:paraId="06A7A8E5" w14:textId="77777777" w:rsidTr="00481B9F">
        <w:trPr>
          <w:trHeight w:val="250"/>
        </w:trPr>
        <w:tc>
          <w:tcPr>
            <w:tcW w:w="3936" w:type="dxa"/>
          </w:tcPr>
          <w:p w14:paraId="1682E301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64B6D2A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14:paraId="3935D0B5" w14:textId="77777777" w:rsidTr="00481B9F">
        <w:trPr>
          <w:trHeight w:val="268"/>
        </w:trPr>
        <w:tc>
          <w:tcPr>
            <w:tcW w:w="3936" w:type="dxa"/>
          </w:tcPr>
          <w:p w14:paraId="69071B5A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0B13472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14:paraId="3BB57CFA" w14:textId="77777777" w:rsidTr="00481B9F">
        <w:tc>
          <w:tcPr>
            <w:tcW w:w="3936" w:type="dxa"/>
          </w:tcPr>
          <w:p w14:paraId="60947AAE" w14:textId="77777777" w:rsidR="00EA6FEC" w:rsidRPr="00E4741F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B3357A1" w14:textId="5DE36054" w:rsidR="00EA6FEC" w:rsidRPr="00E4741F" w:rsidRDefault="007675F0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(2, 6 семестр)</w:t>
            </w:r>
          </w:p>
        </w:tc>
      </w:tr>
      <w:tr w:rsidR="007675F0" w:rsidRPr="00D11FFA" w14:paraId="50B92DF8" w14:textId="77777777" w:rsidTr="00481B9F">
        <w:tc>
          <w:tcPr>
            <w:tcW w:w="3936" w:type="dxa"/>
          </w:tcPr>
          <w:p w14:paraId="3B2CA84C" w14:textId="580A524E" w:rsidR="007675F0" w:rsidRPr="00E4741F" w:rsidRDefault="007675F0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B413C75" w14:textId="0FDBD214" w:rsidR="007675F0" w:rsidRDefault="007675F0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МРТ)</w:t>
            </w:r>
          </w:p>
        </w:tc>
      </w:tr>
      <w:tr w:rsidR="00EA6FEC" w:rsidRPr="00D11FFA" w14:paraId="66BAACCC" w14:textId="77777777" w:rsidTr="00481B9F">
        <w:tc>
          <w:tcPr>
            <w:tcW w:w="3936" w:type="dxa"/>
          </w:tcPr>
          <w:p w14:paraId="3C885338" w14:textId="77777777" w:rsidR="00EA6FEC" w:rsidRPr="00D11FFA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4ED615C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1. Управління персоналом у системі менеджменту організацій</w:t>
            </w:r>
          </w:p>
          <w:p w14:paraId="31BCF458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2. Кадрова політика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водного транспорту</w:t>
            </w:r>
          </w:p>
          <w:p w14:paraId="38F6995A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3. Планування та формування персоналу</w:t>
            </w:r>
            <w:r w:rsidR="00C7073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r w:rsidR="00C70733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водного транспорту</w:t>
            </w:r>
          </w:p>
          <w:p w14:paraId="6765F32D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4. Розвиток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2EEB40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Тема 5. Соціальне партнерство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водного транспорту</w:t>
            </w:r>
          </w:p>
          <w:p w14:paraId="1C03D14A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6. Управління поведінкою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підприємствах водного транспорту</w:t>
            </w:r>
          </w:p>
          <w:p w14:paraId="5980D1F5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7. Управління використанням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03882F" w14:textId="77777777" w:rsidR="004A5E49" w:rsidRPr="00481B9F" w:rsidRDefault="00481B9F" w:rsidP="004A5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8. Оцінювання і атестація персоналу</w:t>
            </w:r>
            <w:r w:rsidR="004A5E49"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E4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A5E49" w:rsidRPr="00481B9F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r w:rsidR="004A5E49">
              <w:rPr>
                <w:rFonts w:ascii="Times New Roman" w:hAnsi="Times New Roman" w:cs="Times New Roman"/>
                <w:sz w:val="24"/>
                <w:szCs w:val="24"/>
              </w:rPr>
              <w:t>ах водного транспорту</w:t>
            </w:r>
          </w:p>
          <w:p w14:paraId="288C474C" w14:textId="77777777" w:rsidR="00481B9F" w:rsidRPr="00481B9F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Особливості о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 і мотиваці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 водного транспорту</w:t>
            </w:r>
          </w:p>
          <w:p w14:paraId="2897E861" w14:textId="77777777" w:rsidR="009F03E6" w:rsidRPr="00D11FFA" w:rsidRDefault="00481B9F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F">
              <w:rPr>
                <w:rFonts w:ascii="Times New Roman" w:hAnsi="Times New Roman" w:cs="Times New Roman"/>
                <w:sz w:val="24"/>
                <w:szCs w:val="24"/>
              </w:rPr>
              <w:t>Тема 10. Ефективність управління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6FEC" w:rsidRPr="00D11FFA" w14:paraId="6AD167A7" w14:textId="77777777" w:rsidTr="00481B9F">
        <w:tc>
          <w:tcPr>
            <w:tcW w:w="3936" w:type="dxa"/>
          </w:tcPr>
          <w:p w14:paraId="22840CF7" w14:textId="77777777" w:rsidR="00EA6FEC" w:rsidRPr="00EC3CA9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EF22710" w14:textId="77777777" w:rsidR="004F0AB5" w:rsidRPr="00F375E3" w:rsidRDefault="00481B9F" w:rsidP="00481B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даної дисципліни сприятиме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розумінню сучасних методів управління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 водного транспорту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та дозволить сформувати згуртований, динамічно розвиваючийся колектив однодумців,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зацікавлений у високих результатах діяльності підприємств</w:t>
            </w:r>
            <w:r w:rsidR="003D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6FEC" w:rsidRPr="00D11FFA" w14:paraId="3F550091" w14:textId="77777777" w:rsidTr="00481B9F">
        <w:tc>
          <w:tcPr>
            <w:tcW w:w="3936" w:type="dxa"/>
          </w:tcPr>
          <w:p w14:paraId="7E825F82" w14:textId="77777777" w:rsidR="00EA6FEC" w:rsidRPr="00D11FFA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A970984" w14:textId="77777777" w:rsidR="00EA6FEC" w:rsidRPr="00D11FFA" w:rsidRDefault="00EA6FEC" w:rsidP="00481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B039EEE" w14:textId="77777777" w:rsidR="00EE3CBA" w:rsidRDefault="00EE3CBA">
      <w:pPr>
        <w:rPr>
          <w:lang w:val="en-US"/>
        </w:rPr>
      </w:pPr>
    </w:p>
    <w:p w14:paraId="14F4EBA7" w14:textId="77777777" w:rsidR="00481B9F" w:rsidRDefault="00481B9F">
      <w:pPr>
        <w:rPr>
          <w:lang w:val="en-US"/>
        </w:rPr>
      </w:pPr>
    </w:p>
    <w:p w14:paraId="13011B52" w14:textId="77777777" w:rsidR="00481B9F" w:rsidRDefault="00481B9F">
      <w:pPr>
        <w:rPr>
          <w:lang w:val="en-US"/>
        </w:rPr>
      </w:pPr>
    </w:p>
    <w:p w14:paraId="2C81CE5D" w14:textId="77777777" w:rsidR="00481B9F" w:rsidRPr="00481B9F" w:rsidRDefault="00481B9F">
      <w:pPr>
        <w:rPr>
          <w:lang w:val="en-US"/>
        </w:rPr>
      </w:pPr>
    </w:p>
    <w:sectPr w:rsidR="00481B9F" w:rsidRPr="00481B9F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FEC"/>
    <w:rsid w:val="001071E2"/>
    <w:rsid w:val="00127C3B"/>
    <w:rsid w:val="001A3AFF"/>
    <w:rsid w:val="001A41BA"/>
    <w:rsid w:val="001B7AF1"/>
    <w:rsid w:val="002178AE"/>
    <w:rsid w:val="003960D8"/>
    <w:rsid w:val="003D5EC4"/>
    <w:rsid w:val="00481B9F"/>
    <w:rsid w:val="004A5E49"/>
    <w:rsid w:val="004F0AB5"/>
    <w:rsid w:val="00690FA1"/>
    <w:rsid w:val="007675F0"/>
    <w:rsid w:val="007A6795"/>
    <w:rsid w:val="00891D59"/>
    <w:rsid w:val="009F03E6"/>
    <w:rsid w:val="00BC43AF"/>
    <w:rsid w:val="00C70733"/>
    <w:rsid w:val="00D9209F"/>
    <w:rsid w:val="00E21459"/>
    <w:rsid w:val="00EA6FEC"/>
    <w:rsid w:val="00EE3CBA"/>
    <w:rsid w:val="00F07EFC"/>
    <w:rsid w:val="00F46CFE"/>
    <w:rsid w:val="00F5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B733"/>
  <w15:docId w15:val="{86B43005-9929-491E-88B6-2E5146BD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2022-04-28T04:49:00Z</dcterms:created>
  <dcterms:modified xsi:type="dcterms:W3CDTF">2022-04-28T04:49:00Z</dcterms:modified>
</cp:coreProperties>
</file>